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4F" w:rsidRDefault="007361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3C7888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Утверждена </w:t>
      </w:r>
    </w:p>
    <w:p w:rsidR="00AA3CD7" w:rsidRPr="0073614F" w:rsidRDefault="00840E0F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A3CD7" w:rsidRPr="007361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</w:t>
      </w:r>
      <w:r w:rsidR="003C7888" w:rsidRPr="007361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C7888" w:rsidRPr="0073614F" w:rsidRDefault="003C7888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40E0F">
        <w:rPr>
          <w:rFonts w:ascii="Times New Roman" w:eastAsia="Times New Roman" w:hAnsi="Times New Roman" w:cs="Times New Roman"/>
          <w:sz w:val="28"/>
          <w:szCs w:val="28"/>
        </w:rPr>
        <w:t xml:space="preserve"> «Дон»</w:t>
      </w:r>
    </w:p>
    <w:p w:rsidR="00AA3CD7" w:rsidRPr="0073614F" w:rsidRDefault="003C7888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840E0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3F432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840E0F">
        <w:rPr>
          <w:rFonts w:ascii="Times New Roman" w:eastAsia="Times New Roman" w:hAnsi="Times New Roman" w:cs="Times New Roman"/>
          <w:bCs/>
          <w:sz w:val="28"/>
          <w:szCs w:val="28"/>
        </w:rPr>
        <w:t xml:space="preserve">.08.2018 </w:t>
      </w: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 w:rsidR="00E75B24">
        <w:rPr>
          <w:rFonts w:ascii="Times New Roman" w:eastAsia="Times New Roman" w:hAnsi="Times New Roman" w:cs="Times New Roman"/>
          <w:bCs/>
          <w:sz w:val="28"/>
          <w:szCs w:val="28"/>
        </w:rPr>
        <w:t>21</w:t>
      </w:r>
      <w:bookmarkStart w:id="0" w:name="_GoBack"/>
      <w:bookmarkEnd w:id="0"/>
    </w:p>
    <w:p w:rsidR="003C7888" w:rsidRPr="0073614F" w:rsidRDefault="003C7888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73614F" w:rsidRDefault="003C7888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73614F" w:rsidRDefault="0073614F" w:rsidP="0073614F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AA3CD7" w:rsidRPr="0073614F" w:rsidRDefault="00AA3CD7" w:rsidP="0073614F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«ДОН»УСТЬ-КУЛОМСКОГО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КОМИ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7361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-203</w:t>
      </w:r>
      <w:r w:rsidR="0073614F">
        <w:rPr>
          <w:rFonts w:ascii="Times New Roman" w:eastAsia="Times New Roman" w:hAnsi="Times New Roman" w:cs="Times New Roman"/>
          <w:b/>
          <w:sz w:val="24"/>
          <w:szCs w:val="24"/>
        </w:rPr>
        <w:t>5ГОДЫ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8"/>
        <w:gridCol w:w="7365"/>
      </w:tblGrid>
      <w:tr w:rsidR="00AA3CD7" w:rsidRPr="0073614F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 сельского поселения 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 Усть-Куломского района Республики Коми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-203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73614F" w:rsidRDefault="003D756A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 Усть-Куломского района Республики Коми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73614F" w:rsidRDefault="00AA3CD7" w:rsidP="00011AA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73614F" w:rsidRDefault="004765E5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73614F" w:rsidRDefault="00011AA0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Администрациясельского поселения «Дон» Усть-Куломского района Республики Коми</w:t>
            </w:r>
          </w:p>
          <w:p w:rsidR="003C7888" w:rsidRPr="0073614F" w:rsidRDefault="003C7888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AA0" w:rsidRPr="0073614F" w:rsidRDefault="00011AA0" w:rsidP="00011AA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011AA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7.Содействие в привлечении молодых специалистов в поселение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(врачей, учителей, работников культуры, муниципальных служащих);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улучшение качества услуг, предоставляемых учреждениями культуры сельского поселения;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73614F" w:rsidRDefault="00FD1A6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C605CB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 Строительство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зданияначальной школы-детского сада в с. Дон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73614F" w:rsidRDefault="00FD1A67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фельдшерского пункта в с. Дон;</w:t>
            </w:r>
          </w:p>
          <w:p w:rsidR="00FD1A67" w:rsidRPr="0073614F" w:rsidRDefault="00FD1A67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3. Капитальный ремонт и ремонт автомобильных дорог местного значения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в с. Дон, пст. Шэръяг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73614F" w:rsidRDefault="00FD1A67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4. Строительство и рекон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водоснабжения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в с. Дон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201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-203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202</w:t>
            </w:r>
            <w:r w:rsidR="001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73614F" w:rsidRDefault="00E374D4" w:rsidP="001962E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</w:t>
            </w:r>
            <w:r w:rsidR="001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203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73614F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1AFE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предприятия, организации, предприниматели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федерального бюджетов, предприятий, организаций, предпринимателей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 контроля за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</w:tbl>
    <w:p w:rsidR="00341AFE" w:rsidRDefault="00341A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A3CD7" w:rsidRPr="0073614F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 закона №131-ФЗ от 06.10.2003 «Об общих принципах организации местного самоуправления в Российской Федерации» актуализировала потребность местных властей в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 разработке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стратегии развития не только на муниципальном уровне, но и на уровне отдельных сельских поселений.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Стратегический план развития сельского поселения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 «Дон» Усть-Куломского района Республики Коми</w:t>
      </w:r>
      <w:r w:rsidR="004A5936" w:rsidRPr="0073614F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отвечает потребностям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73614F">
        <w:rPr>
          <w:rFonts w:ascii="Times New Roman" w:eastAsia="Times New Roman" w:hAnsi="Times New Roman" w:cs="Times New Roman"/>
          <w:sz w:val="24"/>
          <w:szCs w:val="24"/>
        </w:rPr>
        <w:t xml:space="preserve">ры сельского поселения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«Дон» Усть-Куломского района Республики Коми (далее – Программа) содержит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чёткое представление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стратегических целях, ресурсах, потенциале и об основных направлениях социального развития поселения на среднесрочную перспективу. Кроме того,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Программа содержит совокупность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5F5D8C" w:rsidRPr="0073614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вания финансов и собственности.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слу таких механизмов относится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необходимых нормативно-правовых актов, организаци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онных, финансово-экономических,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E2656" w:rsidRPr="0073614F" w:rsidRDefault="00EE2656" w:rsidP="00341AFE">
      <w:pPr>
        <w:pStyle w:val="ab"/>
        <w:ind w:firstLine="85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73614F" w:rsidRDefault="00EE2656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 Социально-экономическая ситуация</w:t>
      </w:r>
      <w:r w:rsidR="00341A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потенциал развития </w:t>
      </w:r>
      <w:r w:rsidR="00F92F1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сельского поселения </w:t>
      </w:r>
      <w:r w:rsidR="00341A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«Дон»</w:t>
      </w:r>
    </w:p>
    <w:p w:rsidR="00AA3CD7" w:rsidRPr="0073614F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73614F" w:rsidRDefault="00505188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сельского поселения составляет </w:t>
      </w:r>
      <w:r w:rsidR="00486ED0" w:rsidRPr="00486ED0">
        <w:rPr>
          <w:rFonts w:ascii="Times New Roman" w:eastAsia="Times New Roman" w:hAnsi="Times New Roman" w:cs="Times New Roman"/>
          <w:sz w:val="24"/>
          <w:szCs w:val="24"/>
        </w:rPr>
        <w:t>42 505,3</w:t>
      </w:r>
      <w:r w:rsidR="00486ED0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. Численность населения по данным на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8"/>
        </w:smartTagPr>
        <w:r w:rsidR="00F92F17" w:rsidRPr="0073614F">
          <w:rPr>
            <w:rFonts w:ascii="Times New Roman" w:eastAsia="Times New Roman" w:hAnsi="Times New Roman" w:cs="Times New Roman"/>
            <w:sz w:val="24"/>
            <w:szCs w:val="24"/>
          </w:rPr>
          <w:t>01.01.201</w:t>
        </w:r>
        <w:r w:rsidR="00010FAD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smartTag>
      <w:r w:rsidR="00F92F1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010FAD">
        <w:rPr>
          <w:rFonts w:ascii="Times New Roman" w:eastAsia="Times New Roman" w:hAnsi="Times New Roman" w:cs="Times New Roman"/>
          <w:sz w:val="24"/>
          <w:szCs w:val="24"/>
        </w:rPr>
        <w:t>1024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F92F17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4D0591">
        <w:rPr>
          <w:rFonts w:ascii="Times New Roman" w:eastAsia="Times New Roman" w:hAnsi="Times New Roman" w:cs="Times New Roman"/>
          <w:b/>
          <w:sz w:val="24"/>
          <w:szCs w:val="24"/>
        </w:rPr>
        <w:t>«Дон» Усть-Куломского района Республики Коми.</w:t>
      </w:r>
    </w:p>
    <w:p w:rsidR="004D0591" w:rsidRPr="0073614F" w:rsidRDefault="004D0591" w:rsidP="00341AFE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134"/>
      </w:tblGrid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площадь</w:t>
            </w:r>
            <w:r w:rsidR="004A5936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,га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сельхозназначения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1 917,1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486ED0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ED0">
              <w:rPr>
                <w:rFonts w:ascii="Times New Roman" w:eastAsia="Times New Roman" w:hAnsi="Times New Roman" w:cs="Times New Roman"/>
                <w:sz w:val="20"/>
                <w:szCs w:val="20"/>
              </w:rPr>
              <w:t>619,65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39 474,16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496,25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42503,3</w:t>
            </w:r>
          </w:p>
        </w:tc>
      </w:tr>
    </w:tbl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Из приведенной таблицы видно, что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земли лесного фонда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 xml:space="preserve"> занимают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%. Земли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лесного фонда 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сельскохозяйственного назначения являются экономической основой поселения.</w:t>
      </w:r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505188" w:rsidRPr="0073614F" w:rsidRDefault="00F92F1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 состав сельского поселения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«Дон»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входят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населенны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а: с. Дон – административный центр, д. Жежим (в 20 км от с. Дон), пст. Шэръяг (в 25 км отс. Дон)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административного центра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 районного центра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составляет15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32715994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 Общая  численность  населен</w:t>
      </w:r>
      <w:r w:rsidR="00B4758E" w:rsidRPr="0073614F">
        <w:rPr>
          <w:rFonts w:ascii="Times New Roman" w:eastAsia="Times New Roman" w:hAnsi="Times New Roman" w:cs="Times New Roman"/>
          <w:sz w:val="24"/>
          <w:szCs w:val="24"/>
        </w:rPr>
        <w:t>ия сельского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  составила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1024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73614F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2371B9">
        <w:rPr>
          <w:rFonts w:ascii="Times New Roman" w:eastAsia="Times New Roman" w:hAnsi="Times New Roman" w:cs="Times New Roman"/>
          <w:sz w:val="24"/>
          <w:szCs w:val="24"/>
        </w:rPr>
        <w:t>601</w:t>
      </w:r>
      <w:r w:rsidR="004D5753" w:rsidRPr="007361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371B9">
        <w:rPr>
          <w:rFonts w:ascii="Times New Roman" w:eastAsia="Times New Roman" w:hAnsi="Times New Roman" w:cs="Times New Roman"/>
          <w:sz w:val="24"/>
          <w:szCs w:val="24"/>
        </w:rPr>
        <w:t>58,7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% от общей  численности). 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</w:t>
      </w:r>
      <w:r w:rsidR="00AC2EDC">
        <w:rPr>
          <w:rFonts w:ascii="Times New Roman" w:eastAsia="Calibri" w:hAnsi="Times New Roman" w:cs="Times New Roman"/>
          <w:b/>
          <w:sz w:val="24"/>
          <w:szCs w:val="24"/>
        </w:rPr>
        <w:t>поло-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>возрас</w:t>
      </w:r>
      <w:r w:rsidR="002371B9">
        <w:rPr>
          <w:rFonts w:ascii="Times New Roman" w:eastAsia="Calibri" w:hAnsi="Times New Roman" w:cs="Times New Roman"/>
          <w:b/>
          <w:sz w:val="24"/>
          <w:szCs w:val="24"/>
        </w:rPr>
        <w:t>тной структуре населения на 01.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>01.</w:t>
      </w:r>
      <w:r w:rsidR="002371B9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73614F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C2EDC" w:rsidRPr="009307DD" w:rsidTr="00AC2EDC">
        <w:trPr>
          <w:trHeight w:val="242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 xml:space="preserve">Состав муниципального образования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ЧИСЛЕННОСТЬ НАСЕЛЕНИЯ (человек)</w:t>
            </w:r>
          </w:p>
        </w:tc>
      </w:tr>
      <w:tr w:rsidR="00AC2EDC" w:rsidRPr="009307DD" w:rsidTr="00AC2EDC">
        <w:trPr>
          <w:trHeight w:val="145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ВСЕ НАСЕЛЕНИЕ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 МУЖЧИНЫ в возрасте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 ЖЕНЩИНЫ в возрасте</w:t>
            </w:r>
          </w:p>
        </w:tc>
      </w:tr>
      <w:tr w:rsidR="00AC2EDC" w:rsidRPr="009307DD" w:rsidTr="00AC2EDC">
        <w:trPr>
          <w:trHeight w:val="127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(перечень населенных пунктов)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муж.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жен.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0-15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16-59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</w:t>
            </w:r>
            <w:r w:rsidRPr="009307DD">
              <w:rPr>
                <w:rFonts w:ascii="Arial" w:hAnsi="Arial" w:cs="Arial"/>
                <w:b/>
              </w:rPr>
              <w:br/>
              <w:t>16-17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60 и старше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0-15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16-54</w:t>
            </w:r>
            <w:r w:rsidRPr="009307DD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</w:t>
            </w:r>
            <w:r w:rsidRPr="009307DD">
              <w:rPr>
                <w:rFonts w:ascii="Arial" w:hAnsi="Arial" w:cs="Arial"/>
                <w:b/>
              </w:rPr>
              <w:br/>
              <w:t>16-17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 xml:space="preserve">55 и </w:t>
            </w:r>
            <w:r w:rsidRPr="009307DD">
              <w:rPr>
                <w:rFonts w:ascii="Arial" w:hAnsi="Arial" w:cs="Arial"/>
                <w:b/>
              </w:rPr>
              <w:br/>
              <w:t>старше</w:t>
            </w:r>
          </w:p>
        </w:tc>
      </w:tr>
      <w:tr w:rsidR="00AC2EDC" w:rsidRPr="009307DD" w:rsidTr="00AC2EDC">
        <w:trPr>
          <w:trHeight w:val="242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  <w:lang w:val="en-US"/>
              </w:rPr>
              <w:t>c</w:t>
            </w:r>
            <w:r w:rsidRPr="009307DD">
              <w:rPr>
                <w:rFonts w:ascii="Arial" w:hAnsi="Arial" w:cs="Arial"/>
              </w:rPr>
              <w:t>. 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87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65</w:t>
            </w:r>
          </w:p>
        </w:tc>
      </w:tr>
      <w:tr w:rsidR="00AC2EDC" w:rsidRPr="009307DD" w:rsidTr="00AC2EDC">
        <w:trPr>
          <w:trHeight w:val="2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д. Жежим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19</w:t>
            </w:r>
          </w:p>
        </w:tc>
      </w:tr>
      <w:tr w:rsidR="00AC2EDC" w:rsidRPr="009307DD" w:rsidTr="00AC2EDC">
        <w:trPr>
          <w:trHeight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пст. Шэръяг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258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18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</w:t>
      </w:r>
      <w:r w:rsidR="00BB5F0F" w:rsidRPr="0073614F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AC2ED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AC2EDC">
        <w:rPr>
          <w:rFonts w:ascii="Times New Roman" w:eastAsia="Times New Roman" w:hAnsi="Times New Roman" w:cs="Times New Roman"/>
          <w:sz w:val="24"/>
          <w:szCs w:val="24"/>
        </w:rPr>
        <w:t>немного меняется в сторону улучшения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предыдущими периодами,  число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умерших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число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. Баланс  населения  также не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 улучшается из-за превышения числа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над числом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убывших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поселения.  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Короткая продолжительность жизни, невысокая рождаемость, объясняется следующими факторами: многократным повышением стоимости самообеспечения (питание, лечение, лекарства, одежда),  прекращен</w:t>
      </w:r>
      <w:r w:rsidR="001F118A">
        <w:rPr>
          <w:rFonts w:ascii="Times New Roman" w:eastAsia="Times New Roman" w:hAnsi="Times New Roman" w:cs="Times New Roman"/>
          <w:sz w:val="24"/>
          <w:szCs w:val="24"/>
        </w:rPr>
        <w:t xml:space="preserve">ием деятельности ранее крупных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предприяти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- материальное благополучие;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государственные выплаты за рождение второго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 xml:space="preserve"> и следующихдетей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7A0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601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7A0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58,7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A0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Значительная ч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E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Корткеросский район, г. Сыктывкар, за пределами Республики Коми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601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AA3CD7" w:rsidRPr="0073614F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A3CD7" w:rsidRPr="0073614F" w:rsidTr="004765E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AA3CD7" w:rsidRPr="0073614F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двор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217FD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234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 xml:space="preserve">ных данных видно, что лишь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трудоустр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 xml:space="preserve">оены. Пенсионеры составляют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22,9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%  населения. В поселении существует серьезная проблема занятости трудоспособного населения. В связи с этим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203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>ия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, в т.ч. на основе развития социальной инфраструктуры;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A3CD7" w:rsidRPr="0073614F" w:rsidRDefault="00AA3CD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73614F">
        <w:rPr>
          <w:rFonts w:ascii="Times New Roman" w:eastAsia="Times New Roman" w:hAnsi="Times New Roman" w:cs="Times New Roman"/>
          <w:sz w:val="24"/>
          <w:szCs w:val="24"/>
        </w:rPr>
        <w:t>ы в сельском поселении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 xml:space="preserve">«Дон»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осуществляют:</w:t>
      </w:r>
    </w:p>
    <w:p w:rsidR="00AA3CD7" w:rsidRPr="0073614F" w:rsidRDefault="00C351B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Социокультурный центр с. Дон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C351B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Шэръягский клуб.</w:t>
      </w:r>
    </w:p>
    <w:p w:rsidR="00AA3CD7" w:rsidRPr="0073614F" w:rsidRDefault="00C217FD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учреждениях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Проведение этих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Таб.4</w:t>
      </w:r>
    </w:p>
    <w:p w:rsidR="00CA254F" w:rsidRPr="0073614F" w:rsidRDefault="00CA254F" w:rsidP="0073614F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284"/>
        <w:gridCol w:w="2340"/>
      </w:tblGrid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A3CD7" w:rsidRPr="0073614F" w:rsidTr="00CA254F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</w:tr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социокультурного центра с. Дон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Дон, 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Нагорная, д. 3/1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eastAsia="Times New Roman" w:hAnsi="Times New Roman" w:cs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пст. Шэръяг, ул. Центрльная, д.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A3CD7" w:rsidRPr="0073614F" w:rsidTr="006E1F5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Дон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6E1F53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Жежим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AA3CD7" w:rsidRPr="0073614F" w:rsidRDefault="004B2919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 сельском поселении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ведется спортивная работа в </w:t>
      </w:r>
      <w:r w:rsidR="006E1F53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секциях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тся стадион, где проводятся игры и соревнования по волейболу, баскетболу, футболу, военно-спортивные соревнования и т.д.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Наличие спортивных площадок по зан</w:t>
      </w:r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 xml:space="preserve">имаемой площади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6E1F53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722FFF" w:rsidRPr="0073614F">
        <w:rPr>
          <w:rFonts w:ascii="Times New Roman" w:eastAsia="Times New Roman" w:hAnsi="Times New Roman" w:cs="Times New Roman"/>
          <w:sz w:val="24"/>
          <w:szCs w:val="24"/>
        </w:rPr>
        <w:t>и поселе</w:t>
      </w:r>
      <w:r w:rsidR="006E1F53">
        <w:rPr>
          <w:rFonts w:ascii="Times New Roman" w:eastAsia="Times New Roman" w:hAnsi="Times New Roman" w:cs="Times New Roman"/>
          <w:sz w:val="24"/>
          <w:szCs w:val="24"/>
        </w:rPr>
        <w:t>ния находится 2 юридических лица в сфере образования:</w:t>
      </w:r>
    </w:p>
    <w:p w:rsidR="00AA3CD7" w:rsidRPr="0073614F" w:rsidRDefault="00CA254F" w:rsidP="006E1F53">
      <w:pPr>
        <w:pStyle w:val="ab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Таб.5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6"/>
        <w:gridCol w:w="2268"/>
        <w:gridCol w:w="1275"/>
        <w:gridCol w:w="993"/>
      </w:tblGrid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Этажн.</w:t>
            </w: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МОУ «Начальная общеобразовательная школа-детский сад» с. 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65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Дон, ул. Нагорная, д. 2</w:t>
            </w:r>
          </w:p>
          <w:p w:rsidR="00D90F65" w:rsidRPr="0073614F" w:rsidRDefault="00D90F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0F65" w:rsidRPr="0073614F" w:rsidRDefault="00D90F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Пст. Шэръяг, ул. Центральная,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обучающихся. В общеобразовательных </w:t>
      </w:r>
      <w:r w:rsidR="003373CF" w:rsidRPr="0073614F">
        <w:rPr>
          <w:rFonts w:ascii="Times New Roman" w:eastAsia="Times New Roman" w:hAnsi="Times New Roman" w:cs="Times New Roman"/>
          <w:sz w:val="24"/>
          <w:szCs w:val="24"/>
        </w:rPr>
        <w:t>учреждениях трудятся порядка 35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т высшее профессиональное образование.</w:t>
      </w:r>
    </w:p>
    <w:p w:rsidR="00AA3CD7" w:rsidRPr="0073614F" w:rsidRDefault="00AA3CD7" w:rsidP="007F150B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32716909"/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73614F" w:rsidRDefault="00AA3CD7" w:rsidP="007F150B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находится следующие медучреждения.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3402"/>
        <w:gridCol w:w="2130"/>
        <w:gridCol w:w="1259"/>
        <w:gridCol w:w="2194"/>
      </w:tblGrid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Донский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Дон, ул. Центральная, д. 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Неу</w:t>
            </w:r>
            <w:r w:rsidR="00A4263B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довлетворительное</w:t>
            </w:r>
          </w:p>
        </w:tc>
      </w:tr>
      <w:tr w:rsidR="007F150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Жежимский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Жежим, , ул. Центральная, д. 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F150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Шэръягский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пст. Шэръяг, ул. Дорожная, д. 3 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AA3CD7" w:rsidRPr="0073614F" w:rsidRDefault="00AA3CD7" w:rsidP="007F150B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Причина высокой заболеваемости населения кроется в т.ч. и в особенностях проживания 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в населенных пунктах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На территор</w:t>
      </w:r>
      <w:r w:rsidR="002F02B6"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т свою деятельность </w:t>
      </w:r>
      <w:r w:rsidR="002F02B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 (социальный работник) </w:t>
      </w:r>
      <w:r w:rsidR="00EA1565">
        <w:rPr>
          <w:rFonts w:ascii="Times New Roman" w:eastAsia="Times New Roman" w:hAnsi="Times New Roman" w:cs="Times New Roman"/>
          <w:bCs/>
          <w:sz w:val="24"/>
          <w:szCs w:val="24"/>
        </w:rPr>
        <w:t>ГБУ РК «ЦСЗН Усть-Куломского района»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. На сегодняшний день соци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альной службой обслуживается </w:t>
      </w:r>
      <w:r w:rsidR="00EA1565">
        <w:rPr>
          <w:rFonts w:ascii="Times New Roman" w:eastAsia="Times New Roman" w:hAnsi="Times New Roman" w:cs="Times New Roman"/>
          <w:bCs/>
          <w:sz w:val="24"/>
          <w:szCs w:val="24"/>
        </w:rPr>
        <w:t>все население поселения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4263B" w:rsidRPr="0073614F" w:rsidRDefault="00A4263B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73614F" w:rsidRDefault="00EA1565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жилищно</w:t>
      </w:r>
      <w:r w:rsidR="00AA3CD7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-коммунальной сферы сельского поселения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73614F" w:rsidRDefault="00721F5F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№ пп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 201</w:t>
            </w:r>
            <w:r w:rsidR="00247EFA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жилой фонд,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общ.площади,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EA15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1565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м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3,078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м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16,788 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жилой фонд на 1 жителя,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общ.площади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жилой фонд,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общ.площади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участвуют в различных программах по обеспечен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>ию жильем: «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Дом для молодой семьи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, «Развитие сельских территорий»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поступают из федерального и 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услугам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ЖКХ, предоставляемым в посе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 xml:space="preserve">лении, относится водоснабжение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населения и вывоз мусора.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73614F" w:rsidRDefault="00EE2656" w:rsidP="0073614F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AA3CD7" w:rsidRPr="0073614F" w:rsidRDefault="00EE2656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</w:t>
      </w:r>
      <w:r w:rsidR="00CB52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направленияразвития поселения</w:t>
      </w:r>
      <w:bookmarkEnd w:id="10"/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анализа вытекает, что стратегическими направлениями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поселения должны стать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1.Содействие развитию сельскохозяйственному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, в том числе крупному,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бизнесу, и вовлечение его как потенциального инвестора для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в на взаимовыгодных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 xml:space="preserve"> Содействие развитию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721F5F" w:rsidRPr="0073614F" w:rsidRDefault="00721F5F" w:rsidP="0073614F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Развитие социальной инфраструктуры, образования, здравоохранения, культуры, 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культуры и спорта: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участие в отраслевых районных,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республиканских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программах, Российских и международных грантах по развитию и укреплению данных отраслей;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поощрение;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личного подворья граждан, </w:t>
      </w:r>
      <w:r>
        <w:rPr>
          <w:rFonts w:ascii="Times New Roman" w:eastAsia="Times New Roman" w:hAnsi="Times New Roman" w:cs="Times New Roman"/>
          <w:sz w:val="24"/>
          <w:szCs w:val="24"/>
        </w:rPr>
        <w:t>как источника доходов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привлечение льготных кредитов из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бюджета на развитие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-привлечен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ие средств из районного и республиканского бюджетов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восстановление пастбищ;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-введение в практику льготированной оплаты за воду гражданам, имеющим крупнорогатый скот, сдающих молоко.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осуществляющихзакупку продукции с личных подсобных хозяйств на вы</w:t>
      </w:r>
      <w:r w:rsidR="00247EFA" w:rsidRPr="0073614F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3. Содействие в привлечении молодых специалистов в поселение (врачей, учителей, работников ку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льтуры, муниципальных служащих):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-помощь членам их семей в устройстве на работу;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-помощь в решении вопросов по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приобретению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этими специалистами жилья через районные,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республиканские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обеспечении социальной поддержки слабозащищенным слоям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5.Привлечение средств из 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районного, 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бюджетов на укрепление жилищно-коммунальной сферы: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строительство новых и 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восстановление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имеющихся систем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водопроводов; 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73614F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. Освещение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.Привлечение средств из 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бюджетов на строительство и ремонт внутрипосел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енческих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EE2656" w:rsidRPr="0073614F" w:rsidRDefault="00EE2656" w:rsidP="0073614F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ния. С данных позиций поселение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Мероприятия Программы социального развит</w:t>
      </w:r>
      <w:r w:rsidR="00C50A06" w:rsidRPr="0073614F">
        <w:rPr>
          <w:rFonts w:ascii="Times New Roman" w:eastAsia="Times New Roman" w:hAnsi="Times New Roman" w:cs="Times New Roman"/>
          <w:sz w:val="24"/>
          <w:szCs w:val="24"/>
        </w:rPr>
        <w:t>ия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испол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нителей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73614F" w:rsidRDefault="0016522C" w:rsidP="0073614F">
      <w:pPr>
        <w:spacing w:after="0" w:line="240" w:lineRule="auto"/>
        <w:rPr>
          <w:rFonts w:ascii="Times New Roman" w:hAnsi="Times New Roman" w:cs="Times New Roman"/>
        </w:rPr>
      </w:pPr>
    </w:p>
    <w:p w:rsidR="0016522C" w:rsidRPr="009D089D" w:rsidRDefault="00EE2656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6522C"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социальной инфраструктуры поселения  для закрепления населения, повышения уровня его жизни.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>а реализуется в период 201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годы в 2 этапа.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F5202E" w:rsidRPr="0073614F" w:rsidRDefault="00F5202E" w:rsidP="00F5202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1. Строительство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зданияначальной школы-детского сада в с. Дон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2E" w:rsidRPr="0073614F" w:rsidRDefault="00F5202E" w:rsidP="00F5202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Проектирование и строительство фельдшерского пункта в с. Дон;</w:t>
      </w:r>
    </w:p>
    <w:p w:rsidR="00F5202E" w:rsidRPr="0073614F" w:rsidRDefault="00F5202E" w:rsidP="00F5202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3. Капитальный ремонт и ремонт автомобильных дорог местного значения</w:t>
      </w:r>
      <w:r>
        <w:rPr>
          <w:rFonts w:ascii="Times New Roman" w:eastAsia="Times New Roman" w:hAnsi="Times New Roman" w:cs="Times New Roman"/>
          <w:sz w:val="24"/>
          <w:szCs w:val="24"/>
        </w:rPr>
        <w:t>в с. Дон, пст. Шэръяг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2E" w:rsidRDefault="00F5202E" w:rsidP="00F5202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4. Строительство и реконструкция объектов водоснабжения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>в с. Дон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9D089D" w:rsidRDefault="0016522C" w:rsidP="00F5202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9D089D" w:rsidRDefault="0013409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16522C"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Республики Коми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 xml:space="preserve">, бюджета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 xml:space="preserve">Усть-Куломского района, бюджета 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«Дон».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>ия Программы на период 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годов составляет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22 600,0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6522C" w:rsidRPr="009D089D" w:rsidRDefault="009E4956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6522C" w:rsidRPr="009D089D" w:rsidRDefault="00844AB5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1 350,0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7 950,0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тыс.рублей;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500,0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тыс.рублей;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10 000,0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тыс.рублей</w:t>
      </w:r>
    </w:p>
    <w:p w:rsidR="0016522C" w:rsidRPr="009D089D" w:rsidRDefault="00844AB5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годы - 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2 800,0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тыс.рублей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могут привлекаться также другие источники.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73614F" w:rsidSect="00E374D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3"/>
        <w:gridCol w:w="2971"/>
        <w:gridCol w:w="713"/>
        <w:gridCol w:w="1140"/>
        <w:gridCol w:w="1423"/>
        <w:gridCol w:w="1133"/>
        <w:gridCol w:w="983"/>
        <w:gridCol w:w="9"/>
        <w:gridCol w:w="1275"/>
        <w:gridCol w:w="1274"/>
        <w:gridCol w:w="1697"/>
        <w:gridCol w:w="1699"/>
      </w:tblGrid>
      <w:tr w:rsidR="0016522C" w:rsidRPr="0073614F" w:rsidTr="00E374D4">
        <w:trPr>
          <w:trHeight w:val="287"/>
          <w:tblHeader/>
        </w:trPr>
        <w:tc>
          <w:tcPr>
            <w:tcW w:w="1531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73614F" w:rsidRDefault="00437E7B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Cs w:val="24"/>
              </w:rPr>
              <w:t>Таблица 8</w:t>
            </w:r>
            <w:r w:rsidR="0016522C" w:rsidRPr="0073614F">
              <w:rPr>
                <w:rFonts w:ascii="Times New Roman" w:eastAsia="Times New Roman" w:hAnsi="Times New Roman" w:cs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73614F" w:rsidTr="00C423D1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финансирования, тыс.рублей</w:t>
            </w:r>
          </w:p>
        </w:tc>
        <w:tc>
          <w:tcPr>
            <w:tcW w:w="1697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73614F" w:rsidTr="00C423D1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73614F" w:rsidTr="00C423D1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E21424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16522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73614F" w:rsidTr="00C423D1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73614F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альной инфраструктуры 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поселения 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 Усть-Куломского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201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-203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73614F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сельского поселения </w:t>
            </w:r>
            <w:r w:rsidR="00E21424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населения, повышения уровня его жизни</w:t>
            </w:r>
          </w:p>
        </w:tc>
      </w:tr>
      <w:tr w:rsidR="0016522C" w:rsidRPr="0073614F" w:rsidTr="00C423D1">
        <w:trPr>
          <w:trHeight w:val="409"/>
        </w:trPr>
        <w:tc>
          <w:tcPr>
            <w:tcW w:w="99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1"/>
            <w:vAlign w:val="center"/>
          </w:tcPr>
          <w:p w:rsidR="0016522C" w:rsidRPr="0073614F" w:rsidRDefault="0016522C" w:rsidP="00574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образования за счет строительства, реконструкции и ремонта данных учреждений</w:t>
            </w:r>
          </w:p>
        </w:tc>
      </w:tr>
      <w:tr w:rsidR="0016522C" w:rsidRPr="0073614F" w:rsidTr="00C423D1">
        <w:trPr>
          <w:trHeight w:val="45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297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9D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зданияначальной школы-детского сада в с. Дон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73614F" w:rsidRDefault="0016522C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C605CB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16522C" w:rsidRPr="0073614F" w:rsidRDefault="0016522C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424" w:rsidRPr="0073614F" w:rsidTr="00C03146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E21424" w:rsidRPr="0073614F" w:rsidRDefault="00E21424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574DD2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1 0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574DD2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1 000,0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E21424" w:rsidRPr="0073614F" w:rsidRDefault="00E21424" w:rsidP="00E214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424" w:rsidRPr="0073614F" w:rsidTr="00C0314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E21424" w:rsidRPr="0073614F" w:rsidRDefault="00E21424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1424" w:rsidRPr="0073614F" w:rsidRDefault="00E21424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E21424" w:rsidRPr="0073614F" w:rsidRDefault="00E21424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vAlign w:val="center"/>
          </w:tcPr>
          <w:p w:rsidR="00C03146" w:rsidRPr="0073614F" w:rsidRDefault="00C03146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C031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C0314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1164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46" w:rsidRPr="0073614F" w:rsidRDefault="00C03146" w:rsidP="00E2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574DD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1 000</w:t>
            </w:r>
          </w:p>
        </w:tc>
        <w:tc>
          <w:tcPr>
            <w:tcW w:w="12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574DD2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4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43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строительства, реконструкции и ремонта данных учреждений</w:t>
            </w:r>
          </w:p>
        </w:tc>
      </w:tr>
      <w:tr w:rsidR="00C03146" w:rsidRPr="0073614F" w:rsidTr="002C1CFF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1.1.2.1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строительство фельдшерского пункта в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57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2C1CFF">
        <w:trPr>
          <w:trHeight w:val="382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2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35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5 500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43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с. Дон, пст. Шэръяг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0314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1 100,0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1 900,0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997810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1.1.3.2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99781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7 950,0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1 400,0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10 000,0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10 000,0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2 800,0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22 600,0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17 300,0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3 700,0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3E08EF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1 150,0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3E08EF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73614F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3E08EF" w:rsidRDefault="0013409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8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7</w:t>
      </w:r>
      <w:r w:rsidR="0016522C" w:rsidRPr="003E0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16522C" w:rsidRPr="003E08EF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3E08EF" w:rsidRDefault="0016522C" w:rsidP="00736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EF">
        <w:rPr>
          <w:rFonts w:ascii="Times New Roman" w:eastAsia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73614F" w:rsidRDefault="0016522C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73614F" w:rsidRDefault="00437E7B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  <w:r w:rsidR="0016522C" w:rsidRPr="0073614F">
        <w:rPr>
          <w:rFonts w:ascii="Times New Roman" w:eastAsia="Times New Roman" w:hAnsi="Times New Roman" w:cs="Times New Roman"/>
          <w:b/>
          <w:sz w:val="24"/>
          <w:szCs w:val="24"/>
        </w:rPr>
        <w:t>. Расчет учреждений культурно-бытового о</w:t>
      </w:r>
      <w:r w:rsidR="00BC51EC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бслуживания населения </w:t>
      </w:r>
      <w:r w:rsidR="0016522C" w:rsidRPr="0073614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73614F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387C06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нормативы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 Норма-тивная потреб-ность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73614F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обеспеченности детей дошкольными учреждениями для ориентировочных расчетов 28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387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87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по демографии с учетом уровня охвата школьников для ориентировочных расчетов 111 мест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7C06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18,1 норматив на 1 тыс.чел.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6522C" w:rsidRPr="0073614F" w:rsidTr="00E374D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6522C" w:rsidRPr="0073614F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7C06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7C06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387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16522C" w:rsidRPr="0073614F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C423D1" w:rsidP="0038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7C0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73614F" w:rsidRDefault="00AA3CD7" w:rsidP="0073614F">
      <w:pPr>
        <w:spacing w:after="0" w:line="240" w:lineRule="auto"/>
        <w:rPr>
          <w:rFonts w:ascii="Times New Roman" w:hAnsi="Times New Roman" w:cs="Times New Roman"/>
        </w:rPr>
        <w:sectPr w:rsidR="00AA3CD7" w:rsidRPr="0073614F">
          <w:footerReference w:type="default" r:id="rId9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="00C423D1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203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 счет активизации предпринимательской деятельности, увеличатся ежегодный  объемы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EE2656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01248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контроля за реализацией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Программой базируется на существующей схеме исполнительно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-распорядительной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власти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ых целей Программы.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Глава поселения осуществляет следующие действия: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ммных направлений и мероприятий;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районными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республиканскими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органами исполнительной власти по включению предложений сельского поселения  в районные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республиканские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целевые программы;</w:t>
      </w:r>
    </w:p>
    <w:p w:rsidR="00EE2656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-контроль за выполнением годового плана действий и подготовка отчетов о его выполнении;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-осуществляет руководство по: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-подготовке перечня муниципальных целевых программ поселения, предлагаемых к финансированию из районного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поселения осуществляет следующие функции: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бюджетных заявок на выделение средств из муниципального бюджета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73614F" w:rsidRDefault="00C423D1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0124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>Механизм обновления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одимых к реализации мероприятий;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11. Заключение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73614F" w:rsidRDefault="00C423D1" w:rsidP="0073614F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го уровня социального развития:</w:t>
      </w:r>
    </w:p>
    <w:p w:rsidR="00C423D1" w:rsidRPr="0073614F" w:rsidRDefault="00801248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Проведение уличного освещения обеспечит устойчи</w:t>
      </w:r>
      <w:r>
        <w:rPr>
          <w:rFonts w:ascii="Times New Roman" w:eastAsia="Times New Roman" w:hAnsi="Times New Roman" w:cs="Times New Roman"/>
          <w:sz w:val="24"/>
          <w:szCs w:val="24"/>
        </w:rPr>
        <w:t>вое энергоснабжение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2.Улучшение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ультурно-историческому наследию.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3.Привлечения внебюджетных и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нвестиций в экономику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Повышения благоус</w:t>
      </w:r>
      <w:r>
        <w:rPr>
          <w:rFonts w:ascii="Times New Roman" w:eastAsia="Times New Roman" w:hAnsi="Times New Roman" w:cs="Times New Roman"/>
          <w:sz w:val="24"/>
          <w:szCs w:val="24"/>
        </w:rPr>
        <w:t>тройства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Формирования современного пр</w:t>
      </w:r>
      <w:r>
        <w:rPr>
          <w:rFonts w:ascii="Times New Roman" w:eastAsia="Times New Roman" w:hAnsi="Times New Roman" w:cs="Times New Roman"/>
          <w:sz w:val="24"/>
          <w:szCs w:val="24"/>
        </w:rPr>
        <w:t>ивлекательного имиджа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Устойчивое развитие социальной инфраструктуры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сельского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ых на улучшение качества жизни;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номического развития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тным содержанием и выраженные 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принятие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среднесрочной программы развития сельского поселения позволяет закрепить приоритеты социальной, финансовой, инвестиционной,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экономической политики, определить последовательность и сроки решения накопившихся за многие годы проблем. А целевые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тановки Программы и создаваемые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CD7" w:rsidRPr="0073614F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66C" w:rsidRDefault="0057566C" w:rsidP="00721F5F">
      <w:pPr>
        <w:spacing w:after="0" w:line="240" w:lineRule="auto"/>
      </w:pPr>
      <w:r>
        <w:separator/>
      </w:r>
    </w:p>
  </w:endnote>
  <w:endnote w:type="continuationSeparator" w:id="1">
    <w:p w:rsidR="0057566C" w:rsidRDefault="0057566C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248" w:rsidRDefault="00801248">
    <w:pPr>
      <w:pStyle w:val="af"/>
      <w:jc w:val="right"/>
    </w:pPr>
  </w:p>
  <w:p w:rsidR="00801248" w:rsidRDefault="0080124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2485"/>
    </w:sdtPr>
    <w:sdtContent>
      <w:p w:rsidR="00801248" w:rsidRDefault="00FC2803">
        <w:pPr>
          <w:pStyle w:val="af"/>
          <w:jc w:val="right"/>
        </w:pPr>
        <w:r>
          <w:fldChar w:fldCharType="begin"/>
        </w:r>
        <w:r w:rsidR="00801248">
          <w:instrText xml:space="preserve"> PAGE   \* MERGEFORMAT </w:instrText>
        </w:r>
        <w:r>
          <w:fldChar w:fldCharType="separate"/>
        </w:r>
        <w:r w:rsidR="00A4175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01248" w:rsidRDefault="0080124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66C" w:rsidRDefault="0057566C" w:rsidP="00721F5F">
      <w:pPr>
        <w:spacing w:after="0" w:line="240" w:lineRule="auto"/>
      </w:pPr>
      <w:r>
        <w:separator/>
      </w:r>
    </w:p>
  </w:footnote>
  <w:footnote w:type="continuationSeparator" w:id="1">
    <w:p w:rsidR="0057566C" w:rsidRDefault="0057566C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60D3"/>
    <w:rsid w:val="00000925"/>
    <w:rsid w:val="00010FAD"/>
    <w:rsid w:val="00011AA0"/>
    <w:rsid w:val="000160CA"/>
    <w:rsid w:val="000376A0"/>
    <w:rsid w:val="00082912"/>
    <w:rsid w:val="000A4697"/>
    <w:rsid w:val="000E0491"/>
    <w:rsid w:val="000E1BEF"/>
    <w:rsid w:val="000E3577"/>
    <w:rsid w:val="000F075F"/>
    <w:rsid w:val="0011000B"/>
    <w:rsid w:val="001327FD"/>
    <w:rsid w:val="0013409C"/>
    <w:rsid w:val="00142BF6"/>
    <w:rsid w:val="00146CEF"/>
    <w:rsid w:val="0016522C"/>
    <w:rsid w:val="0016664E"/>
    <w:rsid w:val="001919C0"/>
    <w:rsid w:val="001962E1"/>
    <w:rsid w:val="001A5889"/>
    <w:rsid w:val="001F118A"/>
    <w:rsid w:val="002319B2"/>
    <w:rsid w:val="002371B9"/>
    <w:rsid w:val="00247EFA"/>
    <w:rsid w:val="00282427"/>
    <w:rsid w:val="002A1B22"/>
    <w:rsid w:val="002A536E"/>
    <w:rsid w:val="002A72BD"/>
    <w:rsid w:val="002C1CFF"/>
    <w:rsid w:val="002C2959"/>
    <w:rsid w:val="002C3613"/>
    <w:rsid w:val="002D0F68"/>
    <w:rsid w:val="002F02B6"/>
    <w:rsid w:val="00307DFC"/>
    <w:rsid w:val="00330A75"/>
    <w:rsid w:val="003373CF"/>
    <w:rsid w:val="00340375"/>
    <w:rsid w:val="00341AFE"/>
    <w:rsid w:val="00352EDD"/>
    <w:rsid w:val="0036502F"/>
    <w:rsid w:val="003723E1"/>
    <w:rsid w:val="003742DC"/>
    <w:rsid w:val="00385212"/>
    <w:rsid w:val="00387C06"/>
    <w:rsid w:val="003A5A7E"/>
    <w:rsid w:val="003B10DD"/>
    <w:rsid w:val="003B1D27"/>
    <w:rsid w:val="003C248E"/>
    <w:rsid w:val="003C7888"/>
    <w:rsid w:val="003D682D"/>
    <w:rsid w:val="003D6A42"/>
    <w:rsid w:val="003D756A"/>
    <w:rsid w:val="003E08EF"/>
    <w:rsid w:val="003E35FF"/>
    <w:rsid w:val="003F4322"/>
    <w:rsid w:val="00437E7B"/>
    <w:rsid w:val="00445EAD"/>
    <w:rsid w:val="004567B7"/>
    <w:rsid w:val="00467A9B"/>
    <w:rsid w:val="004765E5"/>
    <w:rsid w:val="00486ED0"/>
    <w:rsid w:val="00487C80"/>
    <w:rsid w:val="004A540D"/>
    <w:rsid w:val="004A5936"/>
    <w:rsid w:val="004A6541"/>
    <w:rsid w:val="004B2919"/>
    <w:rsid w:val="004B7BAA"/>
    <w:rsid w:val="004C619E"/>
    <w:rsid w:val="004D0591"/>
    <w:rsid w:val="004D5753"/>
    <w:rsid w:val="00505188"/>
    <w:rsid w:val="005160AA"/>
    <w:rsid w:val="00520782"/>
    <w:rsid w:val="005213A4"/>
    <w:rsid w:val="005619C2"/>
    <w:rsid w:val="00574DD2"/>
    <w:rsid w:val="0057566C"/>
    <w:rsid w:val="005F5D8C"/>
    <w:rsid w:val="00605887"/>
    <w:rsid w:val="0061229E"/>
    <w:rsid w:val="006B76CF"/>
    <w:rsid w:val="006C3F27"/>
    <w:rsid w:val="006D45E8"/>
    <w:rsid w:val="006E1F53"/>
    <w:rsid w:val="006F53E4"/>
    <w:rsid w:val="007017A4"/>
    <w:rsid w:val="00721F5F"/>
    <w:rsid w:val="00722FFF"/>
    <w:rsid w:val="0073614F"/>
    <w:rsid w:val="007405D7"/>
    <w:rsid w:val="00756AA0"/>
    <w:rsid w:val="00771414"/>
    <w:rsid w:val="00787C76"/>
    <w:rsid w:val="007911F5"/>
    <w:rsid w:val="007A043D"/>
    <w:rsid w:val="007C623F"/>
    <w:rsid w:val="007D59D4"/>
    <w:rsid w:val="007E6DAE"/>
    <w:rsid w:val="007F150B"/>
    <w:rsid w:val="00801248"/>
    <w:rsid w:val="00840E0F"/>
    <w:rsid w:val="00844AB5"/>
    <w:rsid w:val="00851919"/>
    <w:rsid w:val="00852162"/>
    <w:rsid w:val="00882D6D"/>
    <w:rsid w:val="008E44D8"/>
    <w:rsid w:val="0091002A"/>
    <w:rsid w:val="00913A54"/>
    <w:rsid w:val="009166EE"/>
    <w:rsid w:val="009332F7"/>
    <w:rsid w:val="009372FF"/>
    <w:rsid w:val="00977C15"/>
    <w:rsid w:val="00987942"/>
    <w:rsid w:val="00990D36"/>
    <w:rsid w:val="00997810"/>
    <w:rsid w:val="009B3457"/>
    <w:rsid w:val="009C2A8B"/>
    <w:rsid w:val="009D089D"/>
    <w:rsid w:val="009E2F49"/>
    <w:rsid w:val="009E4956"/>
    <w:rsid w:val="00A104FB"/>
    <w:rsid w:val="00A122DB"/>
    <w:rsid w:val="00A16830"/>
    <w:rsid w:val="00A269A6"/>
    <w:rsid w:val="00A4175D"/>
    <w:rsid w:val="00A4263B"/>
    <w:rsid w:val="00A51709"/>
    <w:rsid w:val="00A523C4"/>
    <w:rsid w:val="00AA3CD7"/>
    <w:rsid w:val="00AC2EDC"/>
    <w:rsid w:val="00AE1981"/>
    <w:rsid w:val="00AE7FEB"/>
    <w:rsid w:val="00AF1513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D1840"/>
    <w:rsid w:val="00BF73D7"/>
    <w:rsid w:val="00C03146"/>
    <w:rsid w:val="00C134BF"/>
    <w:rsid w:val="00C217FD"/>
    <w:rsid w:val="00C351B7"/>
    <w:rsid w:val="00C423D1"/>
    <w:rsid w:val="00C507AC"/>
    <w:rsid w:val="00C50A06"/>
    <w:rsid w:val="00C51380"/>
    <w:rsid w:val="00C605CB"/>
    <w:rsid w:val="00C63F9A"/>
    <w:rsid w:val="00C7065E"/>
    <w:rsid w:val="00CA254F"/>
    <w:rsid w:val="00CB528E"/>
    <w:rsid w:val="00CC0152"/>
    <w:rsid w:val="00D4102F"/>
    <w:rsid w:val="00D51063"/>
    <w:rsid w:val="00D65939"/>
    <w:rsid w:val="00D90F65"/>
    <w:rsid w:val="00DA1832"/>
    <w:rsid w:val="00DA7A5A"/>
    <w:rsid w:val="00DD4F32"/>
    <w:rsid w:val="00DD60D3"/>
    <w:rsid w:val="00E055FC"/>
    <w:rsid w:val="00E21424"/>
    <w:rsid w:val="00E24D4B"/>
    <w:rsid w:val="00E34DA7"/>
    <w:rsid w:val="00E374D4"/>
    <w:rsid w:val="00E42D67"/>
    <w:rsid w:val="00E75B24"/>
    <w:rsid w:val="00E93F37"/>
    <w:rsid w:val="00E95BE0"/>
    <w:rsid w:val="00EA1565"/>
    <w:rsid w:val="00EE03CA"/>
    <w:rsid w:val="00EE2656"/>
    <w:rsid w:val="00F27079"/>
    <w:rsid w:val="00F320EE"/>
    <w:rsid w:val="00F34EFE"/>
    <w:rsid w:val="00F448DF"/>
    <w:rsid w:val="00F5202E"/>
    <w:rsid w:val="00F656B4"/>
    <w:rsid w:val="00F92F17"/>
    <w:rsid w:val="00FB41DE"/>
    <w:rsid w:val="00FC2803"/>
    <w:rsid w:val="00FD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411A-CBD4-45D6-94F9-8310BB4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Антонина</cp:lastModifiedBy>
  <cp:revision>30</cp:revision>
  <dcterms:created xsi:type="dcterms:W3CDTF">2016-06-20T05:43:00Z</dcterms:created>
  <dcterms:modified xsi:type="dcterms:W3CDTF">2018-10-05T07:32:00Z</dcterms:modified>
</cp:coreProperties>
</file>