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E01" w:rsidRPr="00DA2A8E" w:rsidRDefault="00EE4E01" w:rsidP="00EE4E01">
      <w:pPr>
        <w:spacing w:after="0" w:line="240" w:lineRule="auto"/>
        <w:ind w:left="5812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УТВЕРЖДЕНО: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A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E4E01" w:rsidRDefault="00EE4E01" w:rsidP="00EE4E01">
      <w:pPr>
        <w:spacing w:after="0" w:line="240" w:lineRule="auto"/>
        <w:ind w:left="5812" w:right="-5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Администрации</w:t>
      </w:r>
    </w:p>
    <w:p w:rsidR="00EE4E01" w:rsidRPr="00DA2A8E" w:rsidRDefault="00EE4E01" w:rsidP="00EE4E01">
      <w:pPr>
        <w:spacing w:after="0" w:line="240" w:lineRule="auto"/>
        <w:ind w:left="5812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E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сельского поселения «Дон» </w:t>
      </w:r>
      <w:r w:rsidRPr="00DA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2016 года</w:t>
      </w:r>
      <w:r w:rsidRPr="00DA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DA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A2A8E" w:rsidRPr="00EE4E01" w:rsidRDefault="00DA2A8E" w:rsidP="00EE4E01">
      <w:pPr>
        <w:tabs>
          <w:tab w:val="left" w:pos="993"/>
        </w:tabs>
        <w:spacing w:after="0" w:line="36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A8E" w:rsidRPr="00DA2A8E" w:rsidRDefault="00DA2A8E" w:rsidP="00EE4E01">
      <w:pPr>
        <w:spacing w:after="0" w:line="240" w:lineRule="auto"/>
        <w:ind w:left="5812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Pr="00DA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A2A8E" w:rsidRPr="00DA2A8E" w:rsidRDefault="00DA2A8E" w:rsidP="00DA2A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E01" w:rsidRPr="000E034E" w:rsidRDefault="00EE4E01" w:rsidP="00EE4E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34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EE4E01" w:rsidRPr="000E034E" w:rsidRDefault="00EE4E01" w:rsidP="00EE4E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34E">
        <w:rPr>
          <w:rFonts w:ascii="Times New Roman" w:hAnsi="Times New Roman" w:cs="Times New Roman"/>
          <w:b w:val="0"/>
          <w:sz w:val="28"/>
          <w:szCs w:val="28"/>
        </w:rPr>
        <w:t>СОЗДАНИЯ И РАБОТЫ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</w:t>
      </w:r>
    </w:p>
    <w:p w:rsidR="00EE4E01" w:rsidRPr="000E034E" w:rsidRDefault="00EE4E01" w:rsidP="00EE4E0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034E">
        <w:rPr>
          <w:rFonts w:ascii="Times New Roman" w:hAnsi="Times New Roman" w:cs="Times New Roman"/>
          <w:b w:val="0"/>
          <w:sz w:val="28"/>
          <w:szCs w:val="28"/>
        </w:rPr>
        <w:t>ИХ ДОСТУПНОСТИ ДЛЯ ИНВАЛИДОВ НА ТЕРРИТОРИИ МО СП «</w:t>
      </w:r>
      <w:r>
        <w:rPr>
          <w:rFonts w:ascii="Times New Roman" w:hAnsi="Times New Roman" w:cs="Times New Roman"/>
          <w:b w:val="0"/>
          <w:sz w:val="28"/>
          <w:szCs w:val="28"/>
        </w:rPr>
        <w:t>ДОН</w:t>
      </w:r>
      <w:r w:rsidRPr="000E034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E4E01" w:rsidRPr="009B022D" w:rsidRDefault="00EE4E01" w:rsidP="00EE4E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E01" w:rsidRPr="009B022D" w:rsidRDefault="00EE4E01" w:rsidP="00EE4E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E4E01" w:rsidRPr="009B022D" w:rsidRDefault="00EE4E01" w:rsidP="00EE4E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1.1. Обследование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осуществляется муниципальными комиссиями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создаваемыми органами местного самоуправления (далее - комиссия). Указанное обследование проводится в соответствии с планом мероприятий, утвержденным администрацией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«Дон»</w:t>
      </w:r>
      <w:r w:rsidRPr="009B022D">
        <w:rPr>
          <w:rFonts w:ascii="Times New Roman" w:hAnsi="Times New Roman" w:cs="Times New Roman"/>
          <w:sz w:val="28"/>
          <w:szCs w:val="28"/>
        </w:rPr>
        <w:t>.</w:t>
      </w:r>
    </w:p>
    <w:p w:rsidR="00EE4E01" w:rsidRPr="009B022D" w:rsidRDefault="00EE4E01" w:rsidP="00EE4E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E01" w:rsidRPr="009B022D" w:rsidRDefault="00EE4E01" w:rsidP="00EE4E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2. Порядок создания комиссии</w:t>
      </w:r>
    </w:p>
    <w:p w:rsidR="00EE4E01" w:rsidRPr="009B022D" w:rsidRDefault="00EE4E01" w:rsidP="00EE4E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2.1. Комиссия по обследованию жилых помещений инвалидов и общего имущества в многоквартирных домах, в которых проживают инвалиды, создается с целью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1)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lastRenderedPageBreak/>
        <w:t>2) стойкими расстройствами функции слуха, сопряженными с необходимостью использования вспомогательных средств;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3)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4) задержками в развитии и другими нарушениями функций организма человека.</w:t>
      </w:r>
    </w:p>
    <w:p w:rsidR="00EE4E01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2.2. Решение о создании и составе комиссии принимается постановлением руководителя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«Дон»</w:t>
      </w:r>
      <w:r w:rsidRPr="009B022D">
        <w:rPr>
          <w:rFonts w:ascii="Times New Roman" w:hAnsi="Times New Roman" w:cs="Times New Roman"/>
          <w:sz w:val="28"/>
          <w:szCs w:val="28"/>
        </w:rPr>
        <w:t>.</w:t>
      </w:r>
    </w:p>
    <w:p w:rsidR="00EE4E01" w:rsidRPr="009A24F1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9A24F1">
        <w:rPr>
          <w:rFonts w:ascii="Times New Roman" w:hAnsi="Times New Roman" w:cs="Times New Roman"/>
          <w:sz w:val="28"/>
          <w:szCs w:val="28"/>
        </w:rPr>
        <w:t>В состав муниципальной комиссии включаются представители:</w:t>
      </w:r>
    </w:p>
    <w:p w:rsidR="00EE4E01" w:rsidRPr="009A24F1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A24F1">
        <w:rPr>
          <w:rFonts w:ascii="Times New Roman" w:hAnsi="Times New Roman" w:cs="Times New Roman"/>
          <w:sz w:val="28"/>
          <w:szCs w:val="28"/>
        </w:rPr>
        <w:t>) органов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9A24F1">
        <w:rPr>
          <w:rFonts w:ascii="Times New Roman" w:hAnsi="Times New Roman" w:cs="Times New Roman"/>
          <w:sz w:val="28"/>
          <w:szCs w:val="28"/>
        </w:rPr>
        <w:t>;</w:t>
      </w:r>
    </w:p>
    <w:p w:rsidR="00EE4E01" w:rsidRPr="009A24F1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A24F1">
        <w:rPr>
          <w:rFonts w:ascii="Times New Roman" w:hAnsi="Times New Roman" w:cs="Times New Roman"/>
          <w:sz w:val="28"/>
          <w:szCs w:val="28"/>
        </w:rPr>
        <w:t>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A24F1">
        <w:rPr>
          <w:rFonts w:ascii="Times New Roman" w:hAnsi="Times New Roman" w:cs="Times New Roman"/>
          <w:sz w:val="28"/>
          <w:szCs w:val="28"/>
        </w:rPr>
        <w:t>) общественных объединений инвалидов.</w:t>
      </w:r>
    </w:p>
    <w:p w:rsidR="00EE4E01" w:rsidRPr="009B022D" w:rsidRDefault="00EE4E01" w:rsidP="00EE4E0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E4E01" w:rsidRPr="009B022D" w:rsidRDefault="00EE4E01" w:rsidP="00EE4E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3.1. Обследование проводится в соответствии с планом мероприятий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(далее - план мероприятий) и включает в себя: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3.2.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3.3. Решения комиссии принимаются большинством голосов членов </w:t>
      </w:r>
      <w:r w:rsidRPr="009B022D">
        <w:rPr>
          <w:rFonts w:ascii="Times New Roman" w:hAnsi="Times New Roman" w:cs="Times New Roman"/>
          <w:sz w:val="28"/>
          <w:szCs w:val="28"/>
        </w:rPr>
        <w:lastRenderedPageBreak/>
        <w:t>комиссии.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3.4. Комиссия считается правомочной, если при обследовании присутствуют не менее половины ее членов.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3.5.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3.6.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описание характеристик жилого помещения инвалида, составленное на основании результатов обследования;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- перечень требований из числа требований, предусмотренных </w:t>
      </w:r>
      <w:hyperlink r:id="rId6" w:history="1">
        <w:r w:rsidRPr="009B022D">
          <w:rPr>
            <w:rFonts w:ascii="Times New Roman" w:hAnsi="Times New Roman" w:cs="Times New Roman"/>
            <w:color w:val="0000FF"/>
            <w:sz w:val="28"/>
            <w:szCs w:val="28"/>
          </w:rPr>
          <w:t>разделами III</w:t>
        </w:r>
      </w:hyperlink>
      <w:r w:rsidRPr="009B022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9B022D">
          <w:rPr>
            <w:rFonts w:ascii="Times New Roman" w:hAnsi="Times New Roman" w:cs="Times New Roman"/>
            <w:color w:val="0000FF"/>
            <w:sz w:val="28"/>
            <w:szCs w:val="28"/>
          </w:rPr>
          <w:t>IV</w:t>
        </w:r>
      </w:hyperlink>
      <w:r w:rsidRPr="009B022D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022D">
        <w:rPr>
          <w:rFonts w:ascii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022D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22D">
        <w:rPr>
          <w:rFonts w:ascii="Times New Roman" w:hAnsi="Times New Roman" w:cs="Times New Roman"/>
          <w:sz w:val="28"/>
          <w:szCs w:val="28"/>
        </w:rPr>
        <w:t>, которым не соответствует обследуемое жилое помещение инвалида (если такие несоответствия были выявлены);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-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</w:t>
      </w:r>
      <w:hyperlink r:id="rId8" w:history="1">
        <w:r w:rsidRPr="009B022D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9B022D">
        <w:rPr>
          <w:rFonts w:ascii="Times New Roman" w:hAnsi="Times New Roman" w:cs="Times New Roman"/>
          <w:sz w:val="28"/>
          <w:szCs w:val="28"/>
        </w:rPr>
        <w:t xml:space="preserve">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022D">
        <w:rPr>
          <w:rFonts w:ascii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022D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22D">
        <w:rPr>
          <w:rFonts w:ascii="Times New Roman" w:hAnsi="Times New Roman" w:cs="Times New Roman"/>
          <w:sz w:val="28"/>
          <w:szCs w:val="28"/>
        </w:rPr>
        <w:t xml:space="preserve"> с учетом мнения инвалида, проживающего в данном помещении (в случае, если в акте комиссии сделан вывод о наличии технической возможности для </w:t>
      </w:r>
      <w:r w:rsidRPr="009B022D">
        <w:rPr>
          <w:rFonts w:ascii="Times New Roman" w:hAnsi="Times New Roman" w:cs="Times New Roman"/>
          <w:sz w:val="28"/>
          <w:szCs w:val="28"/>
        </w:rPr>
        <w:lastRenderedPageBreak/>
        <w:t>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3.7. </w:t>
      </w:r>
      <w:r>
        <w:rPr>
          <w:rFonts w:ascii="Times New Roman" w:hAnsi="Times New Roman" w:cs="Times New Roman"/>
          <w:sz w:val="28"/>
          <w:szCs w:val="28"/>
        </w:rPr>
        <w:t xml:space="preserve">Акт </w:t>
      </w:r>
      <w:r w:rsidRPr="009B022D">
        <w:rPr>
          <w:rFonts w:ascii="Times New Roman" w:hAnsi="Times New Roman" w:cs="Times New Roman"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составляется по форме, утвержденной </w:t>
      </w:r>
      <w:r w:rsidRPr="009B022D">
        <w:rPr>
          <w:rFonts w:ascii="Times New Roman" w:hAnsi="Times New Roman" w:cs="Times New Roman"/>
          <w:sz w:val="28"/>
          <w:szCs w:val="28"/>
        </w:rPr>
        <w:t>Министерством строительства и жилищно-коммунального хозяйства Российской Федерации.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3.8. Перечень мероприятий может включать в себя: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- мероприятия, в результате проведения которых жилое помещение инвалида должно быть приведено в соответствие с требованиями, предусмотренными </w:t>
      </w:r>
      <w:hyperlink r:id="rId9" w:history="1">
        <w:r w:rsidRPr="009B022D">
          <w:rPr>
            <w:rFonts w:ascii="Times New Roman" w:hAnsi="Times New Roman" w:cs="Times New Roman"/>
            <w:color w:val="0000FF"/>
            <w:sz w:val="28"/>
            <w:szCs w:val="28"/>
          </w:rPr>
          <w:t>разделами III</w:t>
        </w:r>
      </w:hyperlink>
      <w:r w:rsidRPr="009B022D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9B022D">
          <w:rPr>
            <w:rFonts w:ascii="Times New Roman" w:hAnsi="Times New Roman" w:cs="Times New Roman"/>
            <w:color w:val="0000FF"/>
            <w:sz w:val="28"/>
            <w:szCs w:val="28"/>
          </w:rPr>
          <w:t>IV</w:t>
        </w:r>
      </w:hyperlink>
      <w:r w:rsidRPr="009B022D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022D">
        <w:rPr>
          <w:rFonts w:ascii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022D">
        <w:rPr>
          <w:rFonts w:ascii="Times New Roman" w:hAnsi="Times New Roman" w:cs="Times New Roman"/>
          <w:sz w:val="28"/>
          <w:szCs w:val="28"/>
        </w:rPr>
        <w:t xml:space="preserve">О мерах по приспособлению жилых помещений и общего имущества в многоквартирном доме </w:t>
      </w:r>
      <w:r>
        <w:rPr>
          <w:rFonts w:ascii="Times New Roman" w:hAnsi="Times New Roman" w:cs="Times New Roman"/>
          <w:sz w:val="28"/>
          <w:szCs w:val="28"/>
        </w:rPr>
        <w:t>с учетом потребностей инвалидов»</w:t>
      </w:r>
      <w:r w:rsidRPr="009B022D">
        <w:rPr>
          <w:rFonts w:ascii="Times New Roman" w:hAnsi="Times New Roman" w:cs="Times New Roman"/>
          <w:sz w:val="28"/>
          <w:szCs w:val="28"/>
        </w:rPr>
        <w:t>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мероприятия, которые выполняются по специальному заказу инвалида или членов семьи инвалида за счет их средств или средств иных источников финансирования, не запрещенных законодательством Российской Федерации.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3.9. 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3.10.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022D">
        <w:rPr>
          <w:rFonts w:ascii="Times New Roman" w:hAnsi="Times New Roman" w:cs="Times New Roman"/>
          <w:sz w:val="28"/>
          <w:szCs w:val="28"/>
        </w:rPr>
        <w:t>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B022D">
        <w:rPr>
          <w:rFonts w:ascii="Times New Roman" w:hAnsi="Times New Roman" w:cs="Times New Roman"/>
          <w:sz w:val="28"/>
          <w:szCs w:val="28"/>
        </w:rPr>
        <w:t xml:space="preserve">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пр</w:t>
      </w:r>
      <w:r w:rsidRPr="009B022D">
        <w:rPr>
          <w:rFonts w:ascii="Times New Roman" w:hAnsi="Times New Roman" w:cs="Times New Roman"/>
          <w:sz w:val="28"/>
          <w:szCs w:val="28"/>
        </w:rPr>
        <w:t>авила</w:t>
      </w:r>
      <w:r>
        <w:rPr>
          <w:rFonts w:ascii="Times New Roman" w:hAnsi="Times New Roman" w:cs="Times New Roman"/>
          <w:sz w:val="28"/>
          <w:szCs w:val="28"/>
        </w:rPr>
        <w:t xml:space="preserve">ми, </w:t>
      </w:r>
      <w:r w:rsidRPr="009B022D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>енными</w:t>
      </w:r>
      <w:r w:rsidRPr="009B022D">
        <w:rPr>
          <w:rFonts w:ascii="Times New Roman" w:hAnsi="Times New Roman" w:cs="Times New Roman"/>
          <w:sz w:val="28"/>
          <w:szCs w:val="28"/>
        </w:rPr>
        <w:t xml:space="preserve"> Министерством строительства и жилищно-коммунального хозяйства Российской Федерации.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3.11. По результатам проверки экономической целесообразности </w:t>
      </w:r>
      <w:r w:rsidRPr="009B022D">
        <w:rPr>
          <w:rFonts w:ascii="Times New Roman" w:hAnsi="Times New Roman" w:cs="Times New Roman"/>
          <w:sz w:val="28"/>
          <w:szCs w:val="28"/>
        </w:rPr>
        <w:lastRenderedPageBreak/>
        <w:t>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3.12.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  <w:r>
        <w:rPr>
          <w:rFonts w:ascii="Times New Roman" w:hAnsi="Times New Roman" w:cs="Times New Roman"/>
          <w:sz w:val="28"/>
          <w:szCs w:val="28"/>
        </w:rPr>
        <w:t xml:space="preserve">Заключения составляются в соответствии с формами </w:t>
      </w:r>
      <w:r w:rsidRPr="009B022D">
        <w:rPr>
          <w:rFonts w:ascii="Times New Roman" w:hAnsi="Times New Roman" w:cs="Times New Roman"/>
          <w:sz w:val="28"/>
          <w:szCs w:val="28"/>
        </w:rPr>
        <w:t>утвержд</w:t>
      </w:r>
      <w:r>
        <w:rPr>
          <w:rFonts w:ascii="Times New Roman" w:hAnsi="Times New Roman" w:cs="Times New Roman"/>
          <w:sz w:val="28"/>
          <w:szCs w:val="28"/>
        </w:rPr>
        <w:t xml:space="preserve">енными </w:t>
      </w:r>
      <w:r w:rsidRPr="009B022D">
        <w:rPr>
          <w:rFonts w:ascii="Times New Roman" w:hAnsi="Times New Roman" w:cs="Times New Roman"/>
          <w:sz w:val="28"/>
          <w:szCs w:val="28"/>
        </w:rPr>
        <w:t>Министерством строительства и жилищно-коммунального хозяйства Российской Федерации.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3.13.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акта обследования;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-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11" w:history="1">
        <w:r w:rsidRPr="009B022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9B022D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9B022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17</w:t>
        </w:r>
      </w:hyperlink>
      <w:r w:rsidRPr="009B022D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022D">
        <w:rPr>
          <w:rFonts w:ascii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022D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22D">
        <w:rPr>
          <w:rFonts w:ascii="Times New Roman" w:hAnsi="Times New Roman" w:cs="Times New Roman"/>
          <w:sz w:val="28"/>
          <w:szCs w:val="28"/>
        </w:rPr>
        <w:t>.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3.14.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- акта обследования;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- решения комиссии об экономической нецелесообразности </w:t>
      </w:r>
      <w:r w:rsidRPr="009B022D">
        <w:rPr>
          <w:rFonts w:ascii="Times New Roman" w:hAnsi="Times New Roman" w:cs="Times New Roman"/>
          <w:sz w:val="28"/>
          <w:szCs w:val="28"/>
        </w:rPr>
        <w:lastRenderedPageBreak/>
        <w:t xml:space="preserve">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</w:t>
      </w:r>
      <w:hyperlink r:id="rId12" w:history="1">
        <w:r w:rsidRPr="009B022D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подпунктом 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«</w:t>
        </w:r>
        <w:r w:rsidRPr="009B022D">
          <w:rPr>
            <w:rFonts w:ascii="Times New Roman" w:hAnsi="Times New Roman" w:cs="Times New Roman"/>
            <w:color w:val="0000FF"/>
            <w:sz w:val="28"/>
            <w:szCs w:val="28"/>
          </w:rPr>
          <w:t>б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»</w:t>
        </w:r>
        <w:r w:rsidRPr="009B022D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17</w:t>
        </w:r>
      </w:hyperlink>
      <w:r w:rsidRPr="009B022D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022D">
        <w:rPr>
          <w:rFonts w:ascii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022D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22D">
        <w:rPr>
          <w:rFonts w:ascii="Times New Roman" w:hAnsi="Times New Roman" w:cs="Times New Roman"/>
          <w:sz w:val="28"/>
          <w:szCs w:val="28"/>
        </w:rPr>
        <w:t>.</w:t>
      </w:r>
    </w:p>
    <w:p w:rsidR="00EE4E01" w:rsidRPr="009B022D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>3.15.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EE4E01" w:rsidRDefault="00EE4E01" w:rsidP="00EE4E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022D">
        <w:rPr>
          <w:rFonts w:ascii="Times New Roman" w:hAnsi="Times New Roman" w:cs="Times New Roman"/>
          <w:sz w:val="28"/>
          <w:szCs w:val="28"/>
        </w:rPr>
        <w:t xml:space="preserve">3.16. Для принятия решения о включении мероприятий в план мероприятий заключение, предусмотренное </w:t>
      </w:r>
      <w:hyperlink r:id="rId13" w:history="1">
        <w:r w:rsidRPr="009B022D">
          <w:rPr>
            <w:rFonts w:ascii="Times New Roman" w:hAnsi="Times New Roman" w:cs="Times New Roman"/>
            <w:color w:val="0000FF"/>
            <w:sz w:val="28"/>
            <w:szCs w:val="28"/>
          </w:rPr>
          <w:t>пунктом 19</w:t>
        </w:r>
      </w:hyperlink>
      <w:r w:rsidRPr="009B022D">
        <w:rPr>
          <w:rFonts w:ascii="Times New Roman" w:hAnsi="Times New Roman" w:cs="Times New Roman"/>
          <w:sz w:val="28"/>
          <w:szCs w:val="28"/>
        </w:rPr>
        <w:t xml:space="preserve">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 09.07.2016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B022D">
        <w:rPr>
          <w:rFonts w:ascii="Times New Roman" w:hAnsi="Times New Roman" w:cs="Times New Roman"/>
          <w:sz w:val="28"/>
          <w:szCs w:val="28"/>
        </w:rPr>
        <w:t xml:space="preserve"> 649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B022D">
        <w:rPr>
          <w:rFonts w:ascii="Times New Roman" w:hAnsi="Times New Roman" w:cs="Times New Roman"/>
          <w:sz w:val="28"/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B022D">
        <w:rPr>
          <w:rFonts w:ascii="Times New Roman" w:hAnsi="Times New Roman" w:cs="Times New Roman"/>
          <w:sz w:val="28"/>
          <w:szCs w:val="28"/>
        </w:rPr>
        <w:t xml:space="preserve">, в течение 10 дней со дня его вынесения направляется </w:t>
      </w:r>
      <w:r>
        <w:rPr>
          <w:rFonts w:ascii="Times New Roman" w:hAnsi="Times New Roman" w:cs="Times New Roman"/>
          <w:sz w:val="28"/>
          <w:szCs w:val="28"/>
        </w:rPr>
        <w:t>главе</w:t>
      </w:r>
      <w:r w:rsidRPr="009B022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«Дон»</w:t>
      </w:r>
      <w:r w:rsidRPr="009B022D">
        <w:rPr>
          <w:rFonts w:ascii="Times New Roman" w:hAnsi="Times New Roman" w:cs="Times New Roman"/>
          <w:sz w:val="28"/>
          <w:szCs w:val="28"/>
        </w:rPr>
        <w:t>.</w:t>
      </w:r>
    </w:p>
    <w:p w:rsidR="00EE4E01" w:rsidRDefault="00EE4E01" w:rsidP="00EE4E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E01" w:rsidRDefault="00EE4E0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4E01" w:rsidRPr="009B022D" w:rsidRDefault="00EE4E01" w:rsidP="00EE4E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E4E01" w:rsidRPr="00DA2A8E" w:rsidRDefault="00EE4E01" w:rsidP="00EE4E01">
      <w:pPr>
        <w:spacing w:after="0" w:line="240" w:lineRule="auto"/>
        <w:ind w:left="5812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УТВЕРЖДЕНО:</w:t>
      </w:r>
      <w:r w:rsidRPr="00EE4E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A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A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E4E01" w:rsidRDefault="00EE4E01" w:rsidP="00EE4E01">
      <w:pPr>
        <w:spacing w:after="0" w:line="240" w:lineRule="auto"/>
        <w:ind w:left="5812" w:right="-5"/>
        <w:jc w:val="right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Администрации</w:t>
      </w:r>
    </w:p>
    <w:p w:rsidR="00EE4E01" w:rsidRPr="00DA2A8E" w:rsidRDefault="00EE4E01" w:rsidP="00EE4E01">
      <w:pPr>
        <w:spacing w:after="0" w:line="240" w:lineRule="auto"/>
        <w:ind w:left="5812"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AEB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сельского поселения «Дон» </w:t>
      </w:r>
      <w:r w:rsidRPr="00DA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декабря 2016 года</w:t>
      </w:r>
      <w:r w:rsidRPr="00DA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  <w:r w:rsidRPr="00DA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E4E01" w:rsidRPr="00EE4E01" w:rsidRDefault="00EE4E01" w:rsidP="00EE4E01">
      <w:pPr>
        <w:tabs>
          <w:tab w:val="left" w:pos="993"/>
        </w:tabs>
        <w:spacing w:after="0" w:line="36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E01" w:rsidRDefault="00EE4E01" w:rsidP="00EE4E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</w:t>
      </w:r>
    </w:p>
    <w:p w:rsidR="00EE4E01" w:rsidRDefault="00EE4E01" w:rsidP="00EE4E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E01" w:rsidRDefault="00EE4E01" w:rsidP="00EE4E0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E4E01">
        <w:rPr>
          <w:rFonts w:ascii="Times New Roman" w:hAnsi="Times New Roman" w:cs="Times New Roman"/>
          <w:caps/>
          <w:sz w:val="28"/>
          <w:szCs w:val="28"/>
        </w:rPr>
        <w:t>состав</w:t>
      </w:r>
    </w:p>
    <w:p w:rsidR="00DA2A8E" w:rsidRDefault="00EE4E01" w:rsidP="00EE4E0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EE4E01">
        <w:rPr>
          <w:rFonts w:ascii="Times New Roman" w:hAnsi="Times New Roman" w:cs="Times New Roman"/>
          <w:caps/>
          <w:sz w:val="28"/>
          <w:szCs w:val="28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территории МО СП «Дон»</w:t>
      </w: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EE4E01" w:rsidRDefault="00EE4E01" w:rsidP="00EE4E01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EE4E01" w:rsidRDefault="00EE4E01" w:rsidP="00EE4E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4E01">
        <w:rPr>
          <w:rFonts w:ascii="Times New Roman" w:hAnsi="Times New Roman" w:cs="Times New Roman"/>
          <w:sz w:val="28"/>
          <w:szCs w:val="28"/>
        </w:rPr>
        <w:t xml:space="preserve">Нехорошев </w:t>
      </w:r>
      <w:r>
        <w:rPr>
          <w:rFonts w:ascii="Times New Roman" w:hAnsi="Times New Roman" w:cs="Times New Roman"/>
          <w:sz w:val="28"/>
          <w:szCs w:val="28"/>
        </w:rPr>
        <w:t>А.С., глава сельского поселения «Дон», председатель комиссии;</w:t>
      </w:r>
    </w:p>
    <w:p w:rsidR="00EE4E01" w:rsidRDefault="00EE4E01" w:rsidP="00EE4E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Липин Е.В.,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АСП «Дон», заместитель председателя комиссии;</w:t>
      </w:r>
    </w:p>
    <w:p w:rsidR="00EE4E01" w:rsidRDefault="00EE4E01" w:rsidP="00EE4E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Липина Э.А., ведущий специалист АСП «Дон», секретарь комиссии.</w:t>
      </w:r>
    </w:p>
    <w:p w:rsidR="00EE4E01" w:rsidRDefault="00EE4E01" w:rsidP="00EE4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4E01" w:rsidRDefault="00EE4E01" w:rsidP="00EE4E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13B57" w:rsidRDefault="00213B57" w:rsidP="00A550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Тимушева М.С., главный Бухгалтер АСП «Дон»;</w:t>
      </w:r>
    </w:p>
    <w:p w:rsidR="00EE4E01" w:rsidRDefault="00213B57" w:rsidP="00A550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Колегов Александр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Владимирович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ведущий специалист отдела территориального развития администрации МР «Усть-Куломский»;</w:t>
      </w:r>
    </w:p>
    <w:p w:rsidR="00213B57" w:rsidRDefault="00213B57" w:rsidP="00A550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Коноплева Галина Олеговна, главный архитектор администрации МР «Усть-Куломский»;</w:t>
      </w:r>
    </w:p>
    <w:p w:rsidR="00213B57" w:rsidRPr="00A5501D" w:rsidRDefault="00213B57" w:rsidP="00A5501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Лодыгина Ирина Владимировна, заведующий отделом социальной политики администрации МР «Усть-Куломский».</w:t>
      </w:r>
    </w:p>
    <w:sectPr w:rsidR="00213B57" w:rsidRPr="00A5501D" w:rsidSect="00EE4E0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65CC5"/>
    <w:multiLevelType w:val="hybridMultilevel"/>
    <w:tmpl w:val="54D8671C"/>
    <w:lvl w:ilvl="0" w:tplc="99946A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65EB3"/>
    <w:multiLevelType w:val="hybridMultilevel"/>
    <w:tmpl w:val="4A308B94"/>
    <w:lvl w:ilvl="0" w:tplc="FEA0F0D8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8E"/>
    <w:rsid w:val="00213B57"/>
    <w:rsid w:val="0068056F"/>
    <w:rsid w:val="009D7AEB"/>
    <w:rsid w:val="00A5501D"/>
    <w:rsid w:val="00DA2A8E"/>
    <w:rsid w:val="00EE4E01"/>
    <w:rsid w:val="00F0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F3B7B-0006-44F6-B5AE-2B31EBE0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4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4E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EE4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D586CDF42FB82566C7E757236F1BF23262D4E1383F1D04ED0F1511CB190895645F68BE1BEC9863R451F" TargetMode="External"/><Relationship Id="rId13" Type="http://schemas.openxmlformats.org/officeDocument/2006/relationships/hyperlink" Target="consultantplus://offline/ref=2CD586CDF42FB82566C7E757236F1BF23262D4E1383F1D04ED0F1511CB190895645F68BE1BEC9865R45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CD586CDF42FB82566C7E757236F1BF23262D4E1383F1D04ED0F1511CB190895645F68BE1BEC9960R454F" TargetMode="External"/><Relationship Id="rId12" Type="http://schemas.openxmlformats.org/officeDocument/2006/relationships/hyperlink" Target="consultantplus://offline/ref=2CD586CDF42FB82566C7E757236F1BF23262D4E1383F1D04ED0F1511CB190895645F68BE1BEC9865R457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D586CDF42FB82566C7E757236F1BF23262D4E1383F1D04ED0F1511CB190895645F68BE1BEC986AR457F" TargetMode="External"/><Relationship Id="rId11" Type="http://schemas.openxmlformats.org/officeDocument/2006/relationships/hyperlink" Target="consultantplus://offline/ref=2CD586CDF42FB82566C7E757236F1BF23262D4E1383F1D04ED0F1511CB190895645F68BE1BEC9864R45E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D586CDF42FB82566C7E757236F1BF23262D4E1383F1D04ED0F1511CB190895645F68BE1BEC9960R45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D586CDF42FB82566C7E757236F1BF23262D4E1383F1D04ED0F1511CB190895645F68BE1BEC986AR457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B54E6-292B-4DD8-922A-FEC70173D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Алёна Викторовна</cp:lastModifiedBy>
  <cp:revision>2</cp:revision>
  <dcterms:created xsi:type="dcterms:W3CDTF">2017-01-10T08:37:00Z</dcterms:created>
  <dcterms:modified xsi:type="dcterms:W3CDTF">2017-01-10T08:37:00Z</dcterms:modified>
</cp:coreProperties>
</file>